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72" w:rsidRPr="006F7259" w:rsidRDefault="00230972" w:rsidP="006F7259">
      <w:pPr>
        <w:spacing w:before="0"/>
        <w:jc w:val="center"/>
        <w:outlineLvl w:val="5"/>
        <w:rPr>
          <w:rFonts w:ascii="Times New Roman" w:eastAsia="Times New Roman" w:hAnsi="Times New Roman" w:cs="Times New Roman"/>
          <w:b/>
          <w:bCs/>
          <w:sz w:val="28"/>
          <w:szCs w:val="28"/>
        </w:rPr>
      </w:pPr>
      <w:r w:rsidRPr="006F7259">
        <w:rPr>
          <w:rFonts w:ascii="Times New Roman" w:eastAsia="Times New Roman" w:hAnsi="Times New Roman" w:cs="Times New Roman"/>
          <w:b/>
          <w:bCs/>
          <w:sz w:val="28"/>
          <w:szCs w:val="28"/>
        </w:rPr>
        <w:t>Cách phòng chống, tuyên truyền về ma túy</w:t>
      </w:r>
    </w:p>
    <w:p w:rsidR="00230972" w:rsidRPr="006F7259" w:rsidRDefault="00230972" w:rsidP="006F7259">
      <w:pPr>
        <w:spacing w:after="120"/>
        <w:jc w:val="both"/>
        <w:rPr>
          <w:rFonts w:ascii="Times New Roman" w:eastAsia="Times New Roman" w:hAnsi="Times New Roman" w:cs="Times New Roman"/>
          <w:bCs/>
          <w:i/>
          <w:sz w:val="28"/>
          <w:szCs w:val="28"/>
        </w:rPr>
      </w:pPr>
      <w:r w:rsidRPr="006F7259">
        <w:rPr>
          <w:rFonts w:ascii="Times New Roman" w:eastAsia="Times New Roman" w:hAnsi="Times New Roman" w:cs="Times New Roman"/>
          <w:bCs/>
          <w:i/>
          <w:sz w:val="28"/>
          <w:szCs w:val="28"/>
        </w:rPr>
        <w:t xml:space="preserve">Tội phạm và số người nghiện ma túy ngày càng gia tăng, vậy đâu là nguyên nhân và cần có những biện pháp </w:t>
      </w:r>
      <w:r w:rsidR="00AD55F2">
        <w:rPr>
          <w:rFonts w:ascii="Times New Roman" w:eastAsia="Times New Roman" w:hAnsi="Times New Roman" w:cs="Times New Roman"/>
          <w:bCs/>
          <w:i/>
          <w:sz w:val="28"/>
          <w:szCs w:val="28"/>
        </w:rPr>
        <w:t>như thế nào</w:t>
      </w:r>
      <w:r w:rsidRPr="006F7259">
        <w:rPr>
          <w:rFonts w:ascii="Times New Roman" w:eastAsia="Times New Roman" w:hAnsi="Times New Roman" w:cs="Times New Roman"/>
          <w:bCs/>
          <w:i/>
          <w:sz w:val="28"/>
          <w:szCs w:val="28"/>
        </w:rPr>
        <w:t xml:space="preserve"> để phòng chống, tuyên truyền góp phần đẩy lùi ma túy ra khỏi xã hội. </w:t>
      </w:r>
    </w:p>
    <w:p w:rsidR="00230972" w:rsidRPr="00230972" w:rsidRDefault="00230972" w:rsidP="00230972">
      <w:pPr>
        <w:spacing w:before="0"/>
        <w:jc w:val="center"/>
        <w:textAlignment w:val="baseline"/>
        <w:rPr>
          <w:rFonts w:ascii="Arial" w:eastAsia="Times New Roman" w:hAnsi="Arial" w:cs="Arial"/>
          <w:color w:val="474747"/>
          <w:sz w:val="23"/>
          <w:szCs w:val="23"/>
        </w:rPr>
      </w:pPr>
      <w:r>
        <w:rPr>
          <w:rFonts w:ascii="Arial" w:eastAsia="Times New Roman" w:hAnsi="Arial" w:cs="Arial"/>
          <w:b/>
          <w:bCs/>
          <w:noProof/>
          <w:color w:val="474747"/>
          <w:sz w:val="23"/>
          <w:szCs w:val="23"/>
        </w:rPr>
        <w:drawing>
          <wp:inline distT="0" distB="0" distL="0" distR="0">
            <wp:extent cx="4676775" cy="2505075"/>
            <wp:effectExtent l="0" t="0" r="9525" b="9525"/>
            <wp:docPr id="1" name="Picture 1" descr="https://tuyenquang.gov.vn/noidung/tintuc/PublishingImages/OldImages/files/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uyenquang.gov.vn/noidung/tintuc/PublishingImages/OldImages/files/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2505075"/>
                    </a:xfrm>
                    <a:prstGeom prst="rect">
                      <a:avLst/>
                    </a:prstGeom>
                    <a:noFill/>
                    <a:ln>
                      <a:noFill/>
                    </a:ln>
                  </pic:spPr>
                </pic:pic>
              </a:graphicData>
            </a:graphic>
          </wp:inline>
        </w:drawing>
      </w:r>
    </w:p>
    <w:p w:rsidR="00230972" w:rsidRPr="006F7259" w:rsidRDefault="00230972" w:rsidP="006F7259">
      <w:pPr>
        <w:spacing w:before="0"/>
        <w:ind w:left="720"/>
        <w:jc w:val="both"/>
        <w:textAlignment w:val="baseline"/>
        <w:rPr>
          <w:rFonts w:ascii="Times New Roman" w:eastAsia="Times New Roman" w:hAnsi="Times New Roman" w:cs="Times New Roman"/>
          <w:b/>
          <w:bCs/>
          <w:sz w:val="26"/>
          <w:szCs w:val="26"/>
        </w:rPr>
      </w:pPr>
      <w:r w:rsidRPr="00230972">
        <w:rPr>
          <w:rFonts w:ascii="Arial" w:eastAsia="Times New Roman" w:hAnsi="Arial" w:cs="Arial"/>
          <w:color w:val="474747"/>
          <w:sz w:val="23"/>
          <w:szCs w:val="23"/>
        </w:rPr>
        <w:br/>
      </w:r>
      <w:r w:rsidRPr="006F7259">
        <w:rPr>
          <w:rFonts w:ascii="Times New Roman" w:eastAsia="Times New Roman" w:hAnsi="Times New Roman" w:cs="Times New Roman"/>
          <w:b/>
          <w:bCs/>
          <w:sz w:val="26"/>
          <w:szCs w:val="26"/>
        </w:rPr>
        <w:t>Nguyên nhân chủ quan  </w:t>
      </w:r>
    </w:p>
    <w:p w:rsidR="006F7259" w:rsidRDefault="00230972" w:rsidP="006F7259">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Đây là nguyên nhân mang tính chất quyết định dẫn tới nghiện ma túy là do người sử dụng ma túy thiếu hiểu biết về tác hại của ma túy nên bị kẻ xấu lôi kéo, dụ dỗ dùng thử ma túy cho dù chỉ thử một lần nhưng vẫn bị nghiện ma túy. Sau đó vì sỉ diện cá nhân, vì danh dự gia đình, dòng tộc mà bưng bít, giấu kín nhưng đã “đâm lao thì phải theo lao” t</w:t>
      </w:r>
      <w:r w:rsidR="006F7259">
        <w:rPr>
          <w:rFonts w:ascii="Times New Roman" w:eastAsia="Times New Roman" w:hAnsi="Times New Roman" w:cs="Times New Roman"/>
          <w:sz w:val="26"/>
          <w:szCs w:val="26"/>
        </w:rPr>
        <w:t>ừ nghiện nhẹ đến nghiện nặng. </w:t>
      </w:r>
    </w:p>
    <w:p w:rsidR="006F7259" w:rsidRPr="006F7259" w:rsidRDefault="00230972" w:rsidP="006F7259">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Thiếu hiểu biết về ma túy cộng với tính hiếu kỳ, tò mò, thích chơi trội thể hiện mình ở các nhà hàng, vũ trường để được mệnh danh là những đại gia sành điệu ăn chơi dẫn tới tự nguyện sử dụng ma túy rồi trở thành người nghiện. Ngoài mâu thẫn gia đình (bố mẹ ly dị, ly thân) làm cho con cái buồn chán, bỏ học, bỏ nhà đi bụi đời hình thành các băng nhóm sống lang thang trộm cắp, móc túi…bị kẻ xấu lôi kéo vào hút chích ma túy và lợi dụng những đối tượng này vào con đường vận ch</w:t>
      </w:r>
      <w:r w:rsidR="006F7259" w:rsidRPr="006F7259">
        <w:rPr>
          <w:rFonts w:ascii="Times New Roman" w:eastAsia="Times New Roman" w:hAnsi="Times New Roman" w:cs="Times New Roman"/>
          <w:sz w:val="26"/>
          <w:szCs w:val="26"/>
        </w:rPr>
        <w:t>uyển trái phép các chất ma túy.</w:t>
      </w:r>
    </w:p>
    <w:p w:rsidR="006F7259" w:rsidRPr="006F7259" w:rsidRDefault="00230972" w:rsidP="006F7259">
      <w:pPr>
        <w:ind w:firstLine="720"/>
        <w:jc w:val="both"/>
        <w:textAlignment w:val="baseline"/>
        <w:rPr>
          <w:rFonts w:ascii="Times New Roman" w:eastAsia="Times New Roman" w:hAnsi="Times New Roman" w:cs="Times New Roman"/>
          <w:b/>
          <w:bCs/>
          <w:sz w:val="26"/>
          <w:szCs w:val="26"/>
        </w:rPr>
      </w:pPr>
      <w:r w:rsidRPr="006F7259">
        <w:rPr>
          <w:rFonts w:ascii="Times New Roman" w:eastAsia="Times New Roman" w:hAnsi="Times New Roman" w:cs="Times New Roman"/>
          <w:b/>
          <w:bCs/>
          <w:sz w:val="26"/>
          <w:szCs w:val="26"/>
        </w:rPr>
        <w:t>Nguyên nhân khách quan</w:t>
      </w:r>
      <w:r w:rsidR="006F7259" w:rsidRPr="006F7259">
        <w:rPr>
          <w:rFonts w:ascii="Times New Roman" w:eastAsia="Times New Roman" w:hAnsi="Times New Roman" w:cs="Times New Roman"/>
          <w:b/>
          <w:bCs/>
          <w:sz w:val="26"/>
          <w:szCs w:val="26"/>
        </w:rPr>
        <w:t>:</w:t>
      </w:r>
    </w:p>
    <w:p w:rsidR="00230972" w:rsidRPr="006F7259" w:rsidRDefault="00230972" w:rsidP="006F7259">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Mặt trái cơ chế thị trường luôn là mảnh đất cho các loại tệ nạn xã hội phát triển, đặc biệt là tệ nạn ma túy, đã tác động vào tầng lớp thanh, thiếu niên lối sống thực dụng, thích ăn chơi, hưởng thụ nhưng không chịu lao động; đồng thời trong xã hội khoảng cách giàu nghèo ngày càng phân hóa sâu sắc, một số gia đình giàu lên rất nhanh dẫn tới con cái có điều kiện ăn chơi, đua đòi; một số thanh thiếu niên không có điều kiện về tài chính đáp ứng nhu cầu ăn chơi, đua đòi sinh ra trộm cắp, cướp giật, nhất là khi đã nghiện ma túy thì nhu cầu trên càng cao hơn dẫn tới hành vi vi phạm pháp luật nghiêm trọng như giết người, cướp tài sản để có tiền ăn chơi cho bằng bạn, bằng</w:t>
      </w:r>
      <w:r w:rsidR="006F7259" w:rsidRPr="006F7259">
        <w:rPr>
          <w:rFonts w:ascii="Times New Roman" w:eastAsia="Times New Roman" w:hAnsi="Times New Roman" w:cs="Times New Roman"/>
          <w:sz w:val="26"/>
          <w:szCs w:val="26"/>
        </w:rPr>
        <w:t xml:space="preserve"> bè.</w:t>
      </w:r>
    </w:p>
    <w:p w:rsidR="00230972" w:rsidRPr="006F7259" w:rsidRDefault="00230972" w:rsidP="006F7259">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Đặc biệt, ý thức giáo dục, quan tâm con cái của một số gia đình bị buôn lỏng. Vì cuộc sống mưu sinh một số bậc cha mẹ mãi mê làm ăn kiếm sống mà quên đi giáo dục, uốn nắn con cái trong quan hệ tiếp xúc bạn bè và khuyên bảo tránh xa các loại ma túy nên một số thanh thiếu niên đã rơi vào cảnh nghiện ngập nhưng bố mẹ vẫn không hề hay biết. Chỉ đến khi con mình phạm tội bị bắt giam  m</w:t>
      </w:r>
      <w:r w:rsidR="006F7259" w:rsidRPr="006F7259">
        <w:rPr>
          <w:rFonts w:ascii="Times New Roman" w:eastAsia="Times New Roman" w:hAnsi="Times New Roman" w:cs="Times New Roman"/>
          <w:sz w:val="26"/>
          <w:szCs w:val="26"/>
        </w:rPr>
        <w:t>ới biết, lúc đó đã quá muộn.  </w:t>
      </w:r>
    </w:p>
    <w:p w:rsidR="006F7259" w:rsidRDefault="00230972" w:rsidP="006F7259">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lastRenderedPageBreak/>
        <w:t>Ngoài ra, công tác quản lý, giúp đỡ người nghiện ma túy, những người sau cai nghiện còn bộc lộ nhiều sơ hở, thiếu sót như: các đoàn thể chính trị kể cả nhà trường không kiểm soát, phát hiện kịp thời người có biểu hiện nghiện ma túy để có biện pháp cai nghiện kịp thời. Những người sau cai nghiện trở về địa phương vẫn còn bị xa lánh, phân biệt, đối xử làm cho họ thấy mặc cảm, nảy sinh tư tưởng chán đời thiếu niềm tin, thiếu việc làm lại lao vào sử dụng ma túy. Công tác tuyên truyền phổ biến Luật phòng, chống ma túy của các đoàn thể chính trị đã được tăng cường, tuy nhiên còn thiếu sự phối hợp, chưa có sự phân công cụ thể dẫn tới tình trạng công tác tuyên</w:t>
      </w:r>
      <w:r w:rsidR="006F7259" w:rsidRPr="006F7259">
        <w:rPr>
          <w:rFonts w:ascii="Times New Roman" w:eastAsia="Times New Roman" w:hAnsi="Times New Roman" w:cs="Times New Roman"/>
          <w:sz w:val="26"/>
          <w:szCs w:val="26"/>
        </w:rPr>
        <w:t xml:space="preserve"> truyền chưa được thường xuyên.</w:t>
      </w:r>
    </w:p>
    <w:p w:rsidR="00230972" w:rsidRPr="006F7259" w:rsidRDefault="00230972" w:rsidP="006F7259">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b/>
          <w:bCs/>
          <w:sz w:val="26"/>
          <w:szCs w:val="26"/>
        </w:rPr>
        <w:t>Cách phòng chống, tuyên truyền:</w:t>
      </w:r>
    </w:p>
    <w:p w:rsidR="006F7259"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Để làm tốt công tác tuyên truyền Luật phòng, chống ma túy góp phần làm giảm số lượng người nghiên ma túy ở địa phương mỗi người dân cần nâng cao nhận thức về tác hại của các loại ma túy, đề cao tinh thần cảnh giác trước các thủ</w:t>
      </w:r>
      <w:r w:rsidR="006F7259" w:rsidRPr="006F7259">
        <w:rPr>
          <w:rFonts w:ascii="Times New Roman" w:eastAsia="Times New Roman" w:hAnsi="Times New Roman" w:cs="Times New Roman"/>
          <w:sz w:val="26"/>
          <w:szCs w:val="26"/>
        </w:rPr>
        <w:t xml:space="preserve"> đoạn của tội phạm ma túy như:</w:t>
      </w:r>
    </w:p>
    <w:p w:rsidR="006F7259"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w:t>
      </w:r>
      <w:r w:rsidR="006F7259" w:rsidRPr="006F7259">
        <w:rPr>
          <w:rFonts w:ascii="Times New Roman" w:eastAsia="Times New Roman" w:hAnsi="Times New Roman" w:cs="Times New Roman"/>
          <w:sz w:val="26"/>
          <w:szCs w:val="26"/>
        </w:rPr>
        <w:t xml:space="preserve"> </w:t>
      </w:r>
      <w:r w:rsidRPr="006F7259">
        <w:rPr>
          <w:rFonts w:ascii="Times New Roman" w:eastAsia="Times New Roman" w:hAnsi="Times New Roman" w:cs="Times New Roman"/>
          <w:sz w:val="26"/>
          <w:szCs w:val="26"/>
        </w:rPr>
        <w:t>Kích thích tính tò mò,</w:t>
      </w:r>
      <w:r w:rsidR="006F7259" w:rsidRPr="006F7259">
        <w:rPr>
          <w:rFonts w:ascii="Times New Roman" w:eastAsia="Times New Roman" w:hAnsi="Times New Roman" w:cs="Times New Roman"/>
          <w:sz w:val="26"/>
          <w:szCs w:val="26"/>
        </w:rPr>
        <w:t xml:space="preserve"> khuyến mãi dùng thử rồi nghiện</w:t>
      </w:r>
    </w:p>
    <w:p w:rsidR="00230972"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xml:space="preserve">- Lôi kéo ăn chơi, sành điệu của một </w:t>
      </w:r>
      <w:r w:rsidR="006F7259" w:rsidRPr="006F7259">
        <w:rPr>
          <w:rFonts w:ascii="Times New Roman" w:eastAsia="Times New Roman" w:hAnsi="Times New Roman" w:cs="Times New Roman"/>
          <w:sz w:val="26"/>
          <w:szCs w:val="26"/>
        </w:rPr>
        <w:t>số gia đình khá giả về kinh tế</w:t>
      </w:r>
    </w:p>
    <w:p w:rsidR="006F7259"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Sử dụng người nghiện lôi kéo, dụ dỗ người khác cùng nghiện với những chiê</w:t>
      </w:r>
      <w:r w:rsidR="006F7259" w:rsidRPr="006F7259">
        <w:rPr>
          <w:rFonts w:ascii="Times New Roman" w:eastAsia="Times New Roman" w:hAnsi="Times New Roman" w:cs="Times New Roman"/>
          <w:sz w:val="26"/>
          <w:szCs w:val="26"/>
        </w:rPr>
        <w:t>u trò thưởng hậu hĩnh, giả tạo.</w:t>
      </w:r>
    </w:p>
    <w:p w:rsidR="006F7259"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Lợi dụng hoàn cảnh gia đình khó khăn kiếm tiền để mưu sinh cuộc sống mà lợi dụng họ vào buôn bán, vận</w:t>
      </w:r>
      <w:r w:rsidR="006F7259" w:rsidRPr="006F7259">
        <w:rPr>
          <w:rFonts w:ascii="Times New Roman" w:eastAsia="Times New Roman" w:hAnsi="Times New Roman" w:cs="Times New Roman"/>
          <w:sz w:val="26"/>
          <w:szCs w:val="26"/>
        </w:rPr>
        <w:t xml:space="preserve"> chuyển ma túy trái pháp luật.</w:t>
      </w:r>
    </w:p>
    <w:p w:rsidR="006F7259" w:rsidRPr="006F7259" w:rsidRDefault="00230972" w:rsidP="00AD55F2">
      <w:pPr>
        <w:ind w:firstLine="720"/>
        <w:jc w:val="both"/>
        <w:textAlignment w:val="baseline"/>
        <w:rPr>
          <w:rFonts w:ascii="Times New Roman" w:eastAsia="Times New Roman" w:hAnsi="Times New Roman" w:cs="Times New Roman"/>
          <w:b/>
          <w:bCs/>
          <w:sz w:val="26"/>
          <w:szCs w:val="26"/>
        </w:rPr>
      </w:pPr>
      <w:r w:rsidRPr="006F7259">
        <w:rPr>
          <w:rFonts w:ascii="Times New Roman" w:eastAsia="Times New Roman" w:hAnsi="Times New Roman" w:cs="Times New Roman"/>
          <w:b/>
          <w:bCs/>
          <w:sz w:val="26"/>
          <w:szCs w:val="26"/>
        </w:rPr>
        <w:t>Các đoàn thể chính trị cần tổ chức tuyên truyền sâu rộng cho quần chúng nhân dân hiểu rõ những hành vi mà Luật phòng, chống ma túy nghiêm cấm:</w:t>
      </w:r>
    </w:p>
    <w:p w:rsidR="006F7259" w:rsidRPr="006F7259" w:rsidRDefault="006F7259"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Luật Phòng chống ma túy năm 2000 được Quốc hội nước Cộng hòa xã hội chủ nghĩa Việt Nam khóa X, kỳ họp thứ 8 thông qua ngày 09 tháng 10 năm 2000 và có hiệu lực thi hành từ ngày 01 tháng 6 năm 2001. Đến ngày 03 tháng 6 năm 2008 Quốc hội nước Cộng hòa xã hội chủ nghĩa Việt Nam khóa XII, kỳ họp thứ 3 đã thông qua Luật sửa đổi, bổ sung một số điều của Luật Phòng, chống ma túy năm 2000.</w:t>
      </w:r>
      <w:bookmarkStart w:id="0" w:name="dieu_3"/>
      <w:r w:rsidRPr="006F7259">
        <w:rPr>
          <w:rFonts w:ascii="Times New Roman" w:eastAsia="Times New Roman" w:hAnsi="Times New Roman" w:cs="Times New Roman"/>
          <w:sz w:val="26"/>
          <w:szCs w:val="26"/>
        </w:rPr>
        <w:t xml:space="preserve"> Sau đây là một số nội dung của Luật Phòng chống ma túy.</w:t>
      </w:r>
      <w:bookmarkEnd w:id="0"/>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b/>
          <w:bCs/>
          <w:sz w:val="26"/>
          <w:szCs w:val="26"/>
        </w:rPr>
        <w:t>Điều 3:</w:t>
      </w:r>
      <w:r w:rsidRPr="006F7259">
        <w:rPr>
          <w:rFonts w:ascii="Times New Roman" w:eastAsia="Times New Roman" w:hAnsi="Times New Roman" w:cs="Times New Roman"/>
          <w:sz w:val="26"/>
          <w:szCs w:val="26"/>
        </w:rPr>
        <w:t xml:space="preserve"> Nghiêm cấm các hành vi sau đây:</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1. Trồng cây có chứa chất ma tuý;</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2. Sản xuất, tàng trữ, vận chuyển, bảo quản, mua bán, phân phối, giám định, xử lý, trao đổi, xuất khẩu, nhập khẩu, quá cảnh, nghiên cứu trái phép hoặc chiếm đoạt chất ma tuý, tiền chất, thuốc gây nghiện, thuốc hướng thần;</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3. Sử dụng, tổ chức sử dụng trái phép chất ma tuý; xúi giục, cưỡng bức, lôi kéo, chứa chấp, hỗ trợ việc sử dụng trái phép chất ma tuý;</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4. Sản xuất, tàng trữ, vận chuyển, mua bán phương tiện, dụng cụ dùng vào việc sản xuất, sử dụng trái phép chất ma tuý;</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5. Hợp pháp hoá tiền, tài sản do phạm tội về ma tuý mà có;</w:t>
      </w:r>
    </w:p>
    <w:p w:rsid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6. Chống lại hoặc cản trở việc cai nghiện ma tuý;</w:t>
      </w:r>
    </w:p>
    <w:p w:rsidR="00AD55F2" w:rsidRDefault="00AD55F2" w:rsidP="006F7259">
      <w:pPr>
        <w:ind w:firstLine="720"/>
        <w:jc w:val="both"/>
        <w:rPr>
          <w:rFonts w:ascii="Times New Roman" w:eastAsia="Times New Roman" w:hAnsi="Times New Roman" w:cs="Times New Roman"/>
          <w:sz w:val="26"/>
          <w:szCs w:val="26"/>
        </w:rPr>
      </w:pPr>
    </w:p>
    <w:p w:rsidR="00AD55F2" w:rsidRPr="006F7259" w:rsidRDefault="00AD55F2" w:rsidP="006F7259">
      <w:pPr>
        <w:ind w:firstLine="720"/>
        <w:jc w:val="both"/>
        <w:rPr>
          <w:rFonts w:ascii="Times New Roman" w:eastAsia="Times New Roman" w:hAnsi="Times New Roman" w:cs="Times New Roman"/>
          <w:sz w:val="26"/>
          <w:szCs w:val="26"/>
        </w:rPr>
      </w:pP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lastRenderedPageBreak/>
        <w:t>7. Trả thù hoặc cản trở người có trách nhiệm hoặc người tham gia phòng, chống ma tuý;</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8. Lợi dụng chức vụ, quyền hạn, nghề nghiệp để vi phạm pháp luật về phòng, chống ma tuý;</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9. Các hành vi trái phép khác về ma tuý.</w:t>
      </w:r>
    </w:p>
    <w:p w:rsidR="006F7259" w:rsidRPr="006F7259" w:rsidRDefault="006F7259" w:rsidP="006F7259">
      <w:pPr>
        <w:ind w:firstLine="720"/>
        <w:jc w:val="both"/>
        <w:rPr>
          <w:rFonts w:ascii="Times New Roman" w:eastAsia="Times New Roman" w:hAnsi="Times New Roman" w:cs="Times New Roman"/>
          <w:sz w:val="26"/>
          <w:szCs w:val="26"/>
        </w:rPr>
      </w:pPr>
      <w:bookmarkStart w:id="1" w:name="dieu_6"/>
      <w:r w:rsidRPr="006F7259">
        <w:rPr>
          <w:rFonts w:ascii="Times New Roman" w:eastAsia="Times New Roman" w:hAnsi="Times New Roman" w:cs="Times New Roman"/>
          <w:b/>
          <w:bCs/>
          <w:sz w:val="26"/>
          <w:szCs w:val="26"/>
        </w:rPr>
        <w:t>Điều 6</w:t>
      </w:r>
      <w:bookmarkEnd w:id="1"/>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Cá nhân, gia đình có trách nhiệm:</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xml:space="preserve">1. Giáo dục thành viên trong gia đình, thân nhân về tác hại của ma tuý và thực hiện quy định của pháp luật về phòng, chống ma tuý; quản lý chặt chẽ, ngăn chặn thành viên trong gia đình tham gia tệ nạn ma tuý; </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2. Thực hiện đúng chỉ định của thầy thuốc về sử dụng thuốc gây nghiện, thuốc hướng thần để chữa bệnh;</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xml:space="preserve">3. Đấu tranh với các hành vi trái phép về ma tuý của thân nhân và của người khác; </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4. Tham gia, hỗ trợ hoạt động cai nghiện ma tuý tại các cơ sở cai nghiện và tại cộng đồng; theo dõi, giúp đỡ người đã cai nghiện ma tuý hoà nhập cộng đồng; phòng, chống tái nghiện.</w:t>
      </w:r>
    </w:p>
    <w:p w:rsidR="006F7259" w:rsidRPr="006F7259" w:rsidRDefault="006F7259" w:rsidP="006F7259">
      <w:pPr>
        <w:ind w:firstLine="720"/>
        <w:jc w:val="both"/>
        <w:rPr>
          <w:rFonts w:ascii="Times New Roman" w:eastAsia="Times New Roman" w:hAnsi="Times New Roman" w:cs="Times New Roman"/>
          <w:sz w:val="26"/>
          <w:szCs w:val="26"/>
        </w:rPr>
      </w:pPr>
      <w:bookmarkStart w:id="2" w:name="dieu_7"/>
      <w:r w:rsidRPr="006F7259">
        <w:rPr>
          <w:rFonts w:ascii="Times New Roman" w:eastAsia="Times New Roman" w:hAnsi="Times New Roman" w:cs="Times New Roman"/>
          <w:b/>
          <w:bCs/>
          <w:sz w:val="26"/>
          <w:szCs w:val="26"/>
        </w:rPr>
        <w:t>Điều 7</w:t>
      </w:r>
      <w:bookmarkEnd w:id="2"/>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Cá nhân, gia đình, cơ quan, tổ chức có trách nhiệm phát hiện, cung cấp nhanh chóng các thông tin về tệ nạn ma tuý cho cơ quan công an hoặc cơ quan khác có thẩm quyền. Cơ quan nhà nước có thẩm quyền phải xem xét, giải quyết kịp thời những thông tin, tố giác về tệ nạn ma tuý.</w:t>
      </w:r>
    </w:p>
    <w:p w:rsidR="006F7259" w:rsidRPr="006F7259" w:rsidRDefault="006F7259" w:rsidP="006F7259">
      <w:pPr>
        <w:ind w:firstLine="720"/>
        <w:jc w:val="both"/>
        <w:rPr>
          <w:rFonts w:ascii="Times New Roman" w:eastAsia="Times New Roman" w:hAnsi="Times New Roman" w:cs="Times New Roman"/>
          <w:sz w:val="26"/>
          <w:szCs w:val="26"/>
        </w:rPr>
      </w:pPr>
      <w:bookmarkStart w:id="3" w:name="dieu_14"/>
      <w:r w:rsidRPr="006F7259">
        <w:rPr>
          <w:rFonts w:ascii="Times New Roman" w:eastAsia="Times New Roman" w:hAnsi="Times New Roman" w:cs="Times New Roman"/>
          <w:b/>
          <w:bCs/>
          <w:sz w:val="26"/>
          <w:szCs w:val="26"/>
        </w:rPr>
        <w:t>Điều 14</w:t>
      </w:r>
      <w:bookmarkEnd w:id="3"/>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1. Cá nhân, gia đình, cơ quan, tổ chức tham gia các hoạt động phòng, chống ma tuý được Nhà nước bảo vệ và giữ bí mật.</w:t>
      </w:r>
    </w:p>
    <w:p w:rsidR="006F7259" w:rsidRPr="006F7259" w:rsidRDefault="006F7259" w:rsidP="006F7259">
      <w:pPr>
        <w:ind w:firstLine="720"/>
        <w:jc w:val="both"/>
        <w:rPr>
          <w:rFonts w:ascii="Times New Roman" w:eastAsia="Times New Roman" w:hAnsi="Times New Roman" w:cs="Times New Roman"/>
          <w:sz w:val="26"/>
          <w:szCs w:val="26"/>
        </w:rPr>
      </w:pPr>
      <w:bookmarkStart w:id="4" w:name="khoan_2_14"/>
      <w:r w:rsidRPr="006F7259">
        <w:rPr>
          <w:rFonts w:ascii="Times New Roman" w:eastAsia="Times New Roman" w:hAnsi="Times New Roman" w:cs="Times New Roman"/>
          <w:sz w:val="26"/>
          <w:szCs w:val="26"/>
        </w:rPr>
        <w:t>2. Trường hợp cá nhân, gia đình, cơ quan, tổ chức do tham gia phòng, chống ma tuý mà bị thiệt hại về tài sản thì được Nhà nước đền bù; trường hợp cá nhân bị thương tích, tổn hại về sức khoẻ hoặc bị thiệt hại về tính mạng thì bản thân hoặc gia đình được hưởng chế độ, chính sách đặc biệt theo quy định của Chính phủ.</w:t>
      </w:r>
      <w:bookmarkEnd w:id="4"/>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3. Cơ quan công an, hải quan, bộ đội biên phòng, cảnh sát biển, viện kiểm sát, toà án và chính quyền các cấp trong phạm vi nhiệm vụ, quyền hạn của mình có trách nhiệm thực hiện quy định tại khoản 1 Điều này.</w:t>
      </w:r>
    </w:p>
    <w:p w:rsidR="006F7259" w:rsidRPr="006F7259" w:rsidRDefault="006F7259" w:rsidP="006F7259">
      <w:pPr>
        <w:ind w:firstLine="720"/>
        <w:jc w:val="both"/>
        <w:rPr>
          <w:rFonts w:ascii="Times New Roman" w:eastAsia="Times New Roman" w:hAnsi="Times New Roman" w:cs="Times New Roman"/>
          <w:sz w:val="26"/>
          <w:szCs w:val="26"/>
        </w:rPr>
      </w:pPr>
      <w:bookmarkStart w:id="5" w:name="dieu_25"/>
      <w:r w:rsidRPr="006F7259">
        <w:rPr>
          <w:rFonts w:ascii="Times New Roman" w:eastAsia="Times New Roman" w:hAnsi="Times New Roman" w:cs="Times New Roman"/>
          <w:b/>
          <w:bCs/>
          <w:sz w:val="26"/>
          <w:szCs w:val="26"/>
        </w:rPr>
        <w:t>Điều 25</w:t>
      </w:r>
      <w:bookmarkEnd w:id="5"/>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Nhà nước có chính sách khuyến khích việc tự nguyện cai nghiện ma tuý; áp dụng chế độ cai nghiện đối với người nghiện ma tuý; tổ chức các cơ sở cai nghiện ma tuý bắt buộc và khuyến khích cá nhân, gia đình, cơ quan, tổ chức thực hiện các hình thức cai nghiện ma tuý tại gia đình và cộng đồng; khuyến khích tổ chức, cá nhân trong nước và nước ngoài hỗ trợ các hoạt động cai nghiện ma tuý.</w:t>
      </w:r>
    </w:p>
    <w:p w:rsidR="006F7259" w:rsidRPr="006F7259" w:rsidRDefault="006F7259" w:rsidP="006F7259">
      <w:pPr>
        <w:ind w:firstLine="720"/>
        <w:jc w:val="both"/>
        <w:rPr>
          <w:rFonts w:ascii="Times New Roman" w:eastAsia="Times New Roman" w:hAnsi="Times New Roman" w:cs="Times New Roman"/>
          <w:sz w:val="26"/>
          <w:szCs w:val="26"/>
        </w:rPr>
      </w:pPr>
      <w:bookmarkStart w:id="6" w:name="dieu_26"/>
      <w:r w:rsidRPr="006F7259">
        <w:rPr>
          <w:rFonts w:ascii="Times New Roman" w:eastAsia="Times New Roman" w:hAnsi="Times New Roman" w:cs="Times New Roman"/>
          <w:b/>
          <w:bCs/>
          <w:sz w:val="26"/>
          <w:szCs w:val="26"/>
        </w:rPr>
        <w:t>Điều 26</w:t>
      </w:r>
      <w:bookmarkEnd w:id="6"/>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1. Người nghiện ma tuý có trách nhiệm:</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a) Tự khai báo về tình trạng nghiện ma tuý của mình với cơ quan, tổ chức nơi làm việc hoặc chính quyền cơ sở nơi cư trú và tự đăng ký hình thức cai nghiện;</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lastRenderedPageBreak/>
        <w:t>b) Tuân thủ nghiêm ngặt các quy định về cai nghiện ma túy.</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2. Gia đình có người nghiện ma tuý có trách nhiệm:</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a) Báo cho chính quyền cơ sở về người nghiện ma tuý trong gia đình mình và tình trạng nghiện của người đó;</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b) Giúp người nghiện ma tuý cai nghiện tại gia đình theo sự hướng dẫn, giám sát của cán bộ y tế và chính quyền cơ sở;</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c) Theo dõi, giám sát, phòng ngừa, ngăn chặn người nghiện sử dụng trái phép chất ma tuý hoặc có hành vi gây mất trật tự, an toàn xã hội;</w:t>
      </w:r>
    </w:p>
    <w:p w:rsidR="006F7259" w:rsidRPr="006F7259" w:rsidRDefault="006F7259" w:rsidP="006F7259">
      <w:pPr>
        <w:ind w:firstLine="720"/>
        <w:jc w:val="both"/>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d) Hỗ trợ cơ quan có thẩm quyền đưa người nghiện ma tuý vào cơ sở cai nghiện và đóng góp kinh phí cai nghiện theo quy định của pháp luật.</w:t>
      </w:r>
    </w:p>
    <w:p w:rsidR="00230972" w:rsidRPr="006F7259" w:rsidRDefault="00230972" w:rsidP="006F7259">
      <w:pPr>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Tùy theo từng trường hợp cụ thể, từng hành vi, tác hại, hậu quả xảy ra do hành vi vi phạm vào một trong c</w:t>
      </w:r>
      <w:r w:rsidR="006F7259" w:rsidRPr="006F7259">
        <w:rPr>
          <w:rFonts w:ascii="Times New Roman" w:eastAsia="Times New Roman" w:hAnsi="Times New Roman" w:cs="Times New Roman"/>
          <w:sz w:val="26"/>
          <w:szCs w:val="26"/>
        </w:rPr>
        <w:t>ác điều cấm nêu trên để xử lý.</w:t>
      </w:r>
    </w:p>
    <w:p w:rsidR="00230972"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b/>
          <w:bCs/>
          <w:i/>
          <w:iCs/>
          <w:sz w:val="26"/>
          <w:szCs w:val="26"/>
        </w:rPr>
        <w:t>Đối với cơ quan, tổ chức trong phòng chống ma túy</w:t>
      </w:r>
    </w:p>
    <w:p w:rsidR="00230972"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xml:space="preserve">- Phát hiện, cung cấp nhanh các thông tin về tệ nạn ma túy cho cơ quan Công an hoặc cơ quan khác có thẩm quyền. Cơ quan nhà nước có thẩm quyền phải xem xét, giải quyết kịp thời những thông </w:t>
      </w:r>
      <w:r w:rsidR="006F7259" w:rsidRPr="006F7259">
        <w:rPr>
          <w:rFonts w:ascii="Times New Roman" w:eastAsia="Times New Roman" w:hAnsi="Times New Roman" w:cs="Times New Roman"/>
          <w:sz w:val="26"/>
          <w:szCs w:val="26"/>
        </w:rPr>
        <w:t>tin, tố giác về tệ nạn ma túy.</w:t>
      </w:r>
    </w:p>
    <w:p w:rsidR="00230972"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Phát hiện, báo cáo kịp thời cho cơ quan nhà nước có thẩm quyền việc trồng cây có chứa chất ma túy; tham gia triệt phá cây có chứa chất ma túy do c</w:t>
      </w:r>
      <w:r w:rsidR="006F7259" w:rsidRPr="006F7259">
        <w:rPr>
          <w:rFonts w:ascii="Times New Roman" w:eastAsia="Times New Roman" w:hAnsi="Times New Roman" w:cs="Times New Roman"/>
          <w:sz w:val="26"/>
          <w:szCs w:val="26"/>
        </w:rPr>
        <w:t>hính quyền địa phương tổ chức.</w:t>
      </w:r>
    </w:p>
    <w:p w:rsidR="00230972"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Tại các vùng phải xóa bỏ cây có chứa chất ma túy, các cơ quan nhà nước trong phạm vi nhiệm vụ, quyền hạn của mình có trách nhiệm tổ chức thực hiện chủ trương, chính sách của nhà nước về phát triển sản xuất nông nghiệp, lâm nghiệp để thay thế việc trồng cây có chứa chất ma túy; quy hoạch cơ cấu nông nghiệp, lâm nghiệp, công nghiệp, dịch vụ và thị trường phù hợp để nhân dân chuy</w:t>
      </w:r>
      <w:r w:rsidR="006F7259" w:rsidRPr="006F7259">
        <w:rPr>
          <w:rFonts w:ascii="Times New Roman" w:eastAsia="Times New Roman" w:hAnsi="Times New Roman" w:cs="Times New Roman"/>
          <w:sz w:val="26"/>
          <w:szCs w:val="26"/>
        </w:rPr>
        <w:t>ển hướng sản xuất có hiệu quả.</w:t>
      </w:r>
    </w:p>
    <w:p w:rsidR="00230972"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Các cơ quan thông tin, tuyên truyền có trách nhiệm phối hợp với cơ quan, tổ chức, đơn vị vũ trang nhân dân tổ chức tuyên truyền, giáo dục để nhân dân nhận thức rõ về tác hại của ma túy; chủ trương, chính sách, pháp luật, biện pháp của nh</w:t>
      </w:r>
      <w:r w:rsidR="006F7259" w:rsidRPr="006F7259">
        <w:rPr>
          <w:rFonts w:ascii="Times New Roman" w:eastAsia="Times New Roman" w:hAnsi="Times New Roman" w:cs="Times New Roman"/>
          <w:sz w:val="26"/>
          <w:szCs w:val="26"/>
        </w:rPr>
        <w:t>à nước về phòng, chống ma túy.</w:t>
      </w:r>
    </w:p>
    <w:p w:rsidR="00230972"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b/>
          <w:bCs/>
          <w:i/>
          <w:iCs/>
          <w:sz w:val="26"/>
          <w:szCs w:val="26"/>
        </w:rPr>
        <w:t>Trách nhiệm của nhà trường và các cơ sở giáo dục trong phòng, chống ma túy.</w:t>
      </w:r>
    </w:p>
    <w:p w:rsidR="00230972"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Tổ chức chương trình giáo dục về phòng, chống ma túy, giáo dục pháp luật về phòng, chống ma túy và lối sống lành mạnh cho học sinh, sinh viên, học viên; quản lý chặt chẽ học sinh, sinh viên, họ</w:t>
      </w:r>
      <w:r w:rsidR="006F7259" w:rsidRPr="006F7259">
        <w:rPr>
          <w:rFonts w:ascii="Times New Roman" w:eastAsia="Times New Roman" w:hAnsi="Times New Roman" w:cs="Times New Roman"/>
          <w:sz w:val="26"/>
          <w:szCs w:val="26"/>
        </w:rPr>
        <w:t>c viên tham gia tệ nạn ma túy.</w:t>
      </w:r>
    </w:p>
    <w:p w:rsidR="00230972"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Phối hợp với gia đình, cơ quan, tổ chức và chính quyền địa phương để quản lý, giáo dục học sinh, sinh viên, họ</w:t>
      </w:r>
      <w:r w:rsidR="006F7259" w:rsidRPr="006F7259">
        <w:rPr>
          <w:rFonts w:ascii="Times New Roman" w:eastAsia="Times New Roman" w:hAnsi="Times New Roman" w:cs="Times New Roman"/>
          <w:sz w:val="26"/>
          <w:szCs w:val="26"/>
        </w:rPr>
        <w:t>c viên về phòng, chống ma túy.</w:t>
      </w:r>
    </w:p>
    <w:p w:rsidR="00230972" w:rsidRPr="006F7259" w:rsidRDefault="00230972" w:rsidP="00AD55F2">
      <w:pPr>
        <w:ind w:firstLine="720"/>
        <w:jc w:val="both"/>
        <w:textAlignment w:val="baseline"/>
        <w:rPr>
          <w:rFonts w:ascii="Times New Roman" w:eastAsia="Times New Roman" w:hAnsi="Times New Roman" w:cs="Times New Roman"/>
          <w:sz w:val="26"/>
          <w:szCs w:val="26"/>
        </w:rPr>
      </w:pPr>
      <w:r w:rsidRPr="006F7259">
        <w:rPr>
          <w:rFonts w:ascii="Times New Roman" w:eastAsia="Times New Roman" w:hAnsi="Times New Roman" w:cs="Times New Roman"/>
          <w:sz w:val="26"/>
          <w:szCs w:val="26"/>
        </w:rPr>
        <w:t>- Phối hợp với cơ quan y tế và chính quyền địa phương tổ chức xét nghiệm khi cần thiết để phát hiện học sinh, sinh viên, học viên nghiện ma túy.</w:t>
      </w:r>
    </w:p>
    <w:p w:rsidR="00230972" w:rsidRPr="00AD55F2" w:rsidRDefault="00230972" w:rsidP="006F7259">
      <w:pPr>
        <w:jc w:val="right"/>
        <w:textAlignment w:val="baseline"/>
        <w:rPr>
          <w:rFonts w:ascii="Times New Roman" w:eastAsia="Times New Roman" w:hAnsi="Times New Roman" w:cs="Times New Roman"/>
          <w:i/>
          <w:sz w:val="26"/>
          <w:szCs w:val="26"/>
        </w:rPr>
      </w:pPr>
      <w:bookmarkStart w:id="7" w:name="_GoBack"/>
      <w:r w:rsidRPr="00AD55F2">
        <w:rPr>
          <w:rFonts w:ascii="Times New Roman" w:eastAsia="Times New Roman" w:hAnsi="Times New Roman" w:cs="Times New Roman"/>
          <w:b/>
          <w:bCs/>
          <w:i/>
          <w:sz w:val="26"/>
          <w:szCs w:val="26"/>
        </w:rPr>
        <w:t>(</w:t>
      </w:r>
      <w:r w:rsidR="00AD55F2" w:rsidRPr="00AD55F2">
        <w:rPr>
          <w:rFonts w:ascii="Times New Roman" w:eastAsia="Times New Roman" w:hAnsi="Times New Roman" w:cs="Times New Roman"/>
          <w:b/>
          <w:bCs/>
          <w:i/>
          <w:sz w:val="26"/>
          <w:szCs w:val="26"/>
        </w:rPr>
        <w:t xml:space="preserve">ST </w:t>
      </w:r>
      <w:r w:rsidRPr="00AD55F2">
        <w:rPr>
          <w:rFonts w:ascii="Times New Roman" w:eastAsia="Times New Roman" w:hAnsi="Times New Roman" w:cs="Times New Roman"/>
          <w:b/>
          <w:bCs/>
          <w:i/>
          <w:sz w:val="26"/>
          <w:szCs w:val="26"/>
        </w:rPr>
        <w:t>tổng hợp)</w:t>
      </w:r>
    </w:p>
    <w:bookmarkEnd w:id="7"/>
    <w:p w:rsidR="00CB7296" w:rsidRPr="006F7259" w:rsidRDefault="00CB7296" w:rsidP="006F7259">
      <w:pPr>
        <w:rPr>
          <w:rFonts w:ascii="Times New Roman" w:hAnsi="Times New Roman" w:cs="Times New Roman"/>
          <w:sz w:val="26"/>
          <w:szCs w:val="26"/>
        </w:rPr>
      </w:pPr>
    </w:p>
    <w:sectPr w:rsidR="00CB7296" w:rsidRPr="006F7259" w:rsidSect="00AD55F2">
      <w:footerReference w:type="default" r:id="rId8"/>
      <w:type w:val="continuous"/>
      <w:pgSz w:w="11900" w:h="16840" w:code="9"/>
      <w:pgMar w:top="1008" w:right="1296" w:bottom="1008" w:left="1296" w:header="0"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562" w:rsidRDefault="00384562" w:rsidP="00AD55F2">
      <w:pPr>
        <w:spacing w:before="0"/>
      </w:pPr>
      <w:r>
        <w:separator/>
      </w:r>
    </w:p>
  </w:endnote>
  <w:endnote w:type="continuationSeparator" w:id="0">
    <w:p w:rsidR="00384562" w:rsidRDefault="00384562" w:rsidP="00AD55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892506"/>
      <w:docPartObj>
        <w:docPartGallery w:val="Page Numbers (Bottom of Page)"/>
        <w:docPartUnique/>
      </w:docPartObj>
    </w:sdtPr>
    <w:sdtEndPr>
      <w:rPr>
        <w:rFonts w:ascii="Times New Roman" w:hAnsi="Times New Roman" w:cs="Times New Roman"/>
        <w:noProof/>
      </w:rPr>
    </w:sdtEndPr>
    <w:sdtContent>
      <w:p w:rsidR="00AD55F2" w:rsidRPr="00AD55F2" w:rsidRDefault="00AD55F2" w:rsidP="00AD55F2">
        <w:pPr>
          <w:pStyle w:val="Footer"/>
          <w:jc w:val="center"/>
          <w:rPr>
            <w:rFonts w:ascii="Times New Roman" w:hAnsi="Times New Roman" w:cs="Times New Roman"/>
          </w:rPr>
        </w:pPr>
        <w:r w:rsidRPr="00AD55F2">
          <w:rPr>
            <w:rFonts w:ascii="Times New Roman" w:hAnsi="Times New Roman" w:cs="Times New Roman"/>
          </w:rPr>
          <w:fldChar w:fldCharType="begin"/>
        </w:r>
        <w:r w:rsidRPr="00AD55F2">
          <w:rPr>
            <w:rFonts w:ascii="Times New Roman" w:hAnsi="Times New Roman" w:cs="Times New Roman"/>
          </w:rPr>
          <w:instrText xml:space="preserve"> PAGE   \* MERGEFORMAT </w:instrText>
        </w:r>
        <w:r w:rsidRPr="00AD55F2">
          <w:rPr>
            <w:rFonts w:ascii="Times New Roman" w:hAnsi="Times New Roman" w:cs="Times New Roman"/>
          </w:rPr>
          <w:fldChar w:fldCharType="separate"/>
        </w:r>
        <w:r>
          <w:rPr>
            <w:rFonts w:ascii="Times New Roman" w:hAnsi="Times New Roman" w:cs="Times New Roman"/>
            <w:noProof/>
          </w:rPr>
          <w:t>4</w:t>
        </w:r>
        <w:r w:rsidRPr="00AD55F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562" w:rsidRDefault="00384562" w:rsidP="00AD55F2">
      <w:pPr>
        <w:spacing w:before="0"/>
      </w:pPr>
      <w:r>
        <w:separator/>
      </w:r>
    </w:p>
  </w:footnote>
  <w:footnote w:type="continuationSeparator" w:id="0">
    <w:p w:rsidR="00384562" w:rsidRDefault="00384562" w:rsidP="00AD55F2">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72"/>
    <w:rsid w:val="00230972"/>
    <w:rsid w:val="002A7966"/>
    <w:rsid w:val="00384562"/>
    <w:rsid w:val="003A50D9"/>
    <w:rsid w:val="00402459"/>
    <w:rsid w:val="00532CF9"/>
    <w:rsid w:val="005827DA"/>
    <w:rsid w:val="005F0B9F"/>
    <w:rsid w:val="006F7259"/>
    <w:rsid w:val="00724478"/>
    <w:rsid w:val="00A55C09"/>
    <w:rsid w:val="00AD55F2"/>
    <w:rsid w:val="00B01A5B"/>
    <w:rsid w:val="00B30F61"/>
    <w:rsid w:val="00C877BA"/>
    <w:rsid w:val="00CB7296"/>
    <w:rsid w:val="00D63570"/>
    <w:rsid w:val="00DB1B1A"/>
    <w:rsid w:val="00DF1351"/>
    <w:rsid w:val="00E84949"/>
    <w:rsid w:val="00F7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30972"/>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30972"/>
    <w:rPr>
      <w:rFonts w:ascii="Times New Roman" w:eastAsia="Times New Roman" w:hAnsi="Times New Roman" w:cs="Times New Roman"/>
      <w:b/>
      <w:bCs/>
      <w:sz w:val="15"/>
      <w:szCs w:val="15"/>
    </w:rPr>
  </w:style>
  <w:style w:type="character" w:customStyle="1" w:styleId="fr">
    <w:name w:val="fr"/>
    <w:basedOn w:val="DefaultParagraphFont"/>
    <w:rsid w:val="00230972"/>
  </w:style>
  <w:style w:type="character" w:customStyle="1" w:styleId="detail-icon">
    <w:name w:val="detail-icon"/>
    <w:basedOn w:val="DefaultParagraphFont"/>
    <w:rsid w:val="00230972"/>
  </w:style>
  <w:style w:type="character" w:styleId="Hyperlink">
    <w:name w:val="Hyperlink"/>
    <w:basedOn w:val="DefaultParagraphFont"/>
    <w:uiPriority w:val="99"/>
    <w:semiHidden/>
    <w:unhideWhenUsed/>
    <w:rsid w:val="00230972"/>
    <w:rPr>
      <w:color w:val="0000FF"/>
      <w:u w:val="single"/>
    </w:rPr>
  </w:style>
  <w:style w:type="character" w:customStyle="1" w:styleId="icon">
    <w:name w:val="icon"/>
    <w:basedOn w:val="DefaultParagraphFont"/>
    <w:rsid w:val="00230972"/>
  </w:style>
  <w:style w:type="character" w:customStyle="1" w:styleId="iconsmall">
    <w:name w:val="icon_small"/>
    <w:basedOn w:val="DefaultParagraphFont"/>
    <w:rsid w:val="00230972"/>
  </w:style>
  <w:style w:type="character" w:styleId="Strong">
    <w:name w:val="Strong"/>
    <w:basedOn w:val="DefaultParagraphFont"/>
    <w:uiPriority w:val="22"/>
    <w:qFormat/>
    <w:rsid w:val="00230972"/>
    <w:rPr>
      <w:b/>
      <w:bCs/>
    </w:rPr>
  </w:style>
  <w:style w:type="character" w:styleId="Emphasis">
    <w:name w:val="Emphasis"/>
    <w:basedOn w:val="DefaultParagraphFont"/>
    <w:uiPriority w:val="20"/>
    <w:qFormat/>
    <w:rsid w:val="00230972"/>
    <w:rPr>
      <w:i/>
      <w:iCs/>
    </w:rPr>
  </w:style>
  <w:style w:type="paragraph" w:styleId="BalloonText">
    <w:name w:val="Balloon Text"/>
    <w:basedOn w:val="Normal"/>
    <w:link w:val="BalloonTextChar"/>
    <w:uiPriority w:val="99"/>
    <w:semiHidden/>
    <w:unhideWhenUsed/>
    <w:rsid w:val="0023097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972"/>
    <w:rPr>
      <w:rFonts w:ascii="Tahoma" w:hAnsi="Tahoma" w:cs="Tahoma"/>
      <w:sz w:val="16"/>
      <w:szCs w:val="16"/>
    </w:rPr>
  </w:style>
  <w:style w:type="paragraph" w:styleId="Header">
    <w:name w:val="header"/>
    <w:basedOn w:val="Normal"/>
    <w:link w:val="HeaderChar"/>
    <w:uiPriority w:val="99"/>
    <w:unhideWhenUsed/>
    <w:rsid w:val="00AD55F2"/>
    <w:pPr>
      <w:tabs>
        <w:tab w:val="center" w:pos="4680"/>
        <w:tab w:val="right" w:pos="9360"/>
      </w:tabs>
      <w:spacing w:before="0"/>
    </w:pPr>
  </w:style>
  <w:style w:type="character" w:customStyle="1" w:styleId="HeaderChar">
    <w:name w:val="Header Char"/>
    <w:basedOn w:val="DefaultParagraphFont"/>
    <w:link w:val="Header"/>
    <w:uiPriority w:val="99"/>
    <w:rsid w:val="00AD55F2"/>
  </w:style>
  <w:style w:type="paragraph" w:styleId="Footer">
    <w:name w:val="footer"/>
    <w:basedOn w:val="Normal"/>
    <w:link w:val="FooterChar"/>
    <w:uiPriority w:val="99"/>
    <w:unhideWhenUsed/>
    <w:rsid w:val="00AD55F2"/>
    <w:pPr>
      <w:tabs>
        <w:tab w:val="center" w:pos="4680"/>
        <w:tab w:val="right" w:pos="9360"/>
      </w:tabs>
      <w:spacing w:before="0"/>
    </w:pPr>
  </w:style>
  <w:style w:type="character" w:customStyle="1" w:styleId="FooterChar">
    <w:name w:val="Footer Char"/>
    <w:basedOn w:val="DefaultParagraphFont"/>
    <w:link w:val="Footer"/>
    <w:uiPriority w:val="99"/>
    <w:rsid w:val="00AD55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30972"/>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30972"/>
    <w:rPr>
      <w:rFonts w:ascii="Times New Roman" w:eastAsia="Times New Roman" w:hAnsi="Times New Roman" w:cs="Times New Roman"/>
      <w:b/>
      <w:bCs/>
      <w:sz w:val="15"/>
      <w:szCs w:val="15"/>
    </w:rPr>
  </w:style>
  <w:style w:type="character" w:customStyle="1" w:styleId="fr">
    <w:name w:val="fr"/>
    <w:basedOn w:val="DefaultParagraphFont"/>
    <w:rsid w:val="00230972"/>
  </w:style>
  <w:style w:type="character" w:customStyle="1" w:styleId="detail-icon">
    <w:name w:val="detail-icon"/>
    <w:basedOn w:val="DefaultParagraphFont"/>
    <w:rsid w:val="00230972"/>
  </w:style>
  <w:style w:type="character" w:styleId="Hyperlink">
    <w:name w:val="Hyperlink"/>
    <w:basedOn w:val="DefaultParagraphFont"/>
    <w:uiPriority w:val="99"/>
    <w:semiHidden/>
    <w:unhideWhenUsed/>
    <w:rsid w:val="00230972"/>
    <w:rPr>
      <w:color w:val="0000FF"/>
      <w:u w:val="single"/>
    </w:rPr>
  </w:style>
  <w:style w:type="character" w:customStyle="1" w:styleId="icon">
    <w:name w:val="icon"/>
    <w:basedOn w:val="DefaultParagraphFont"/>
    <w:rsid w:val="00230972"/>
  </w:style>
  <w:style w:type="character" w:customStyle="1" w:styleId="iconsmall">
    <w:name w:val="icon_small"/>
    <w:basedOn w:val="DefaultParagraphFont"/>
    <w:rsid w:val="00230972"/>
  </w:style>
  <w:style w:type="character" w:styleId="Strong">
    <w:name w:val="Strong"/>
    <w:basedOn w:val="DefaultParagraphFont"/>
    <w:uiPriority w:val="22"/>
    <w:qFormat/>
    <w:rsid w:val="00230972"/>
    <w:rPr>
      <w:b/>
      <w:bCs/>
    </w:rPr>
  </w:style>
  <w:style w:type="character" w:styleId="Emphasis">
    <w:name w:val="Emphasis"/>
    <w:basedOn w:val="DefaultParagraphFont"/>
    <w:uiPriority w:val="20"/>
    <w:qFormat/>
    <w:rsid w:val="00230972"/>
    <w:rPr>
      <w:i/>
      <w:iCs/>
    </w:rPr>
  </w:style>
  <w:style w:type="paragraph" w:styleId="BalloonText">
    <w:name w:val="Balloon Text"/>
    <w:basedOn w:val="Normal"/>
    <w:link w:val="BalloonTextChar"/>
    <w:uiPriority w:val="99"/>
    <w:semiHidden/>
    <w:unhideWhenUsed/>
    <w:rsid w:val="0023097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972"/>
    <w:rPr>
      <w:rFonts w:ascii="Tahoma" w:hAnsi="Tahoma" w:cs="Tahoma"/>
      <w:sz w:val="16"/>
      <w:szCs w:val="16"/>
    </w:rPr>
  </w:style>
  <w:style w:type="paragraph" w:styleId="Header">
    <w:name w:val="header"/>
    <w:basedOn w:val="Normal"/>
    <w:link w:val="HeaderChar"/>
    <w:uiPriority w:val="99"/>
    <w:unhideWhenUsed/>
    <w:rsid w:val="00AD55F2"/>
    <w:pPr>
      <w:tabs>
        <w:tab w:val="center" w:pos="4680"/>
        <w:tab w:val="right" w:pos="9360"/>
      </w:tabs>
      <w:spacing w:before="0"/>
    </w:pPr>
  </w:style>
  <w:style w:type="character" w:customStyle="1" w:styleId="HeaderChar">
    <w:name w:val="Header Char"/>
    <w:basedOn w:val="DefaultParagraphFont"/>
    <w:link w:val="Header"/>
    <w:uiPriority w:val="99"/>
    <w:rsid w:val="00AD55F2"/>
  </w:style>
  <w:style w:type="paragraph" w:styleId="Footer">
    <w:name w:val="footer"/>
    <w:basedOn w:val="Normal"/>
    <w:link w:val="FooterChar"/>
    <w:uiPriority w:val="99"/>
    <w:unhideWhenUsed/>
    <w:rsid w:val="00AD55F2"/>
    <w:pPr>
      <w:tabs>
        <w:tab w:val="center" w:pos="4680"/>
        <w:tab w:val="right" w:pos="9360"/>
      </w:tabs>
      <w:spacing w:before="0"/>
    </w:pPr>
  </w:style>
  <w:style w:type="character" w:customStyle="1" w:styleId="FooterChar">
    <w:name w:val="Footer Char"/>
    <w:basedOn w:val="DefaultParagraphFont"/>
    <w:link w:val="Footer"/>
    <w:uiPriority w:val="99"/>
    <w:rsid w:val="00AD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270990">
      <w:bodyDiv w:val="1"/>
      <w:marLeft w:val="0"/>
      <w:marRight w:val="0"/>
      <w:marTop w:val="0"/>
      <w:marBottom w:val="0"/>
      <w:divBdr>
        <w:top w:val="none" w:sz="0" w:space="0" w:color="auto"/>
        <w:left w:val="none" w:sz="0" w:space="0" w:color="auto"/>
        <w:bottom w:val="none" w:sz="0" w:space="0" w:color="auto"/>
        <w:right w:val="none" w:sz="0" w:space="0" w:color="auto"/>
      </w:divBdr>
    </w:div>
    <w:div w:id="2147355140">
      <w:bodyDiv w:val="1"/>
      <w:marLeft w:val="0"/>
      <w:marRight w:val="0"/>
      <w:marTop w:val="0"/>
      <w:marBottom w:val="0"/>
      <w:divBdr>
        <w:top w:val="none" w:sz="0" w:space="0" w:color="auto"/>
        <w:left w:val="none" w:sz="0" w:space="0" w:color="auto"/>
        <w:bottom w:val="none" w:sz="0" w:space="0" w:color="auto"/>
        <w:right w:val="none" w:sz="0" w:space="0" w:color="auto"/>
      </w:divBdr>
      <w:divsChild>
        <w:div w:id="1587492187">
          <w:marLeft w:val="0"/>
          <w:marRight w:val="0"/>
          <w:marTop w:val="0"/>
          <w:marBottom w:val="0"/>
          <w:divBdr>
            <w:top w:val="none" w:sz="0" w:space="0" w:color="auto"/>
            <w:left w:val="none" w:sz="0" w:space="0" w:color="auto"/>
            <w:bottom w:val="none" w:sz="0" w:space="0" w:color="auto"/>
            <w:right w:val="none" w:sz="0" w:space="0" w:color="auto"/>
          </w:divBdr>
          <w:divsChild>
            <w:div w:id="450517551">
              <w:marLeft w:val="0"/>
              <w:marRight w:val="0"/>
              <w:marTop w:val="0"/>
              <w:marBottom w:val="0"/>
              <w:divBdr>
                <w:top w:val="none" w:sz="0" w:space="0" w:color="auto"/>
                <w:left w:val="none" w:sz="0" w:space="0" w:color="auto"/>
                <w:bottom w:val="none" w:sz="0" w:space="0" w:color="auto"/>
                <w:right w:val="none" w:sz="0" w:space="0" w:color="auto"/>
              </w:divBdr>
            </w:div>
            <w:div w:id="1847094432">
              <w:marLeft w:val="0"/>
              <w:marRight w:val="0"/>
              <w:marTop w:val="0"/>
              <w:marBottom w:val="0"/>
              <w:divBdr>
                <w:top w:val="none" w:sz="0" w:space="0" w:color="auto"/>
                <w:left w:val="none" w:sz="0" w:space="0" w:color="auto"/>
                <w:bottom w:val="none" w:sz="0" w:space="0" w:color="auto"/>
                <w:right w:val="none" w:sz="0" w:space="0" w:color="auto"/>
              </w:divBdr>
              <w:divsChild>
                <w:div w:id="1901480659">
                  <w:marLeft w:val="0"/>
                  <w:marRight w:val="0"/>
                  <w:marTop w:val="0"/>
                  <w:marBottom w:val="150"/>
                  <w:divBdr>
                    <w:top w:val="none" w:sz="0" w:space="0" w:color="auto"/>
                    <w:left w:val="none" w:sz="0" w:space="0" w:color="auto"/>
                    <w:bottom w:val="none" w:sz="0" w:space="0" w:color="auto"/>
                    <w:right w:val="none" w:sz="0" w:space="0" w:color="auto"/>
                  </w:divBdr>
                </w:div>
                <w:div w:id="305935719">
                  <w:marLeft w:val="0"/>
                  <w:marRight w:val="0"/>
                  <w:marTop w:val="0"/>
                  <w:marBottom w:val="0"/>
                  <w:divBdr>
                    <w:top w:val="none" w:sz="0" w:space="0" w:color="auto"/>
                    <w:left w:val="none" w:sz="0" w:space="0" w:color="auto"/>
                    <w:bottom w:val="none" w:sz="0" w:space="0" w:color="auto"/>
                    <w:right w:val="none" w:sz="0" w:space="0" w:color="auto"/>
                  </w:divBdr>
                </w:div>
                <w:div w:id="35353541">
                  <w:marLeft w:val="0"/>
                  <w:marRight w:val="0"/>
                  <w:marTop w:val="0"/>
                  <w:marBottom w:val="0"/>
                  <w:divBdr>
                    <w:top w:val="none" w:sz="0" w:space="0" w:color="auto"/>
                    <w:left w:val="none" w:sz="0" w:space="0" w:color="auto"/>
                    <w:bottom w:val="none" w:sz="0" w:space="0" w:color="auto"/>
                    <w:right w:val="none" w:sz="0" w:space="0" w:color="auto"/>
                  </w:divBdr>
                  <w:divsChild>
                    <w:div w:id="896402108">
                      <w:marLeft w:val="0"/>
                      <w:marRight w:val="0"/>
                      <w:marTop w:val="0"/>
                      <w:marBottom w:val="0"/>
                      <w:divBdr>
                        <w:top w:val="none" w:sz="0" w:space="0" w:color="auto"/>
                        <w:left w:val="none" w:sz="0" w:space="0" w:color="auto"/>
                        <w:bottom w:val="none" w:sz="0" w:space="0" w:color="auto"/>
                        <w:right w:val="none" w:sz="0" w:space="0" w:color="auto"/>
                      </w:divBdr>
                      <w:divsChild>
                        <w:div w:id="945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NL</cp:lastModifiedBy>
  <cp:revision>4</cp:revision>
  <cp:lastPrinted>2020-10-09T08:20:00Z</cp:lastPrinted>
  <dcterms:created xsi:type="dcterms:W3CDTF">2020-10-08T02:22:00Z</dcterms:created>
  <dcterms:modified xsi:type="dcterms:W3CDTF">2020-10-09T08:21:00Z</dcterms:modified>
</cp:coreProperties>
</file>